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F3A0" w14:textId="67976291" w:rsidR="00DB3E64" w:rsidRPr="00CB5FFD" w:rsidRDefault="00CB5FFD" w:rsidP="00CB5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B5FFD">
        <w:rPr>
          <w:rFonts w:ascii="Arial" w:hAnsi="Arial" w:cs="Arial"/>
          <w:b/>
          <w:bCs/>
        </w:rPr>
        <w:t>VERBALE PCTO – VALUTAZIONE STUDENTI (VERBALE ORGANI COLLEGIALI)</w:t>
      </w:r>
    </w:p>
    <w:p w14:paraId="66C4B2C9" w14:textId="77777777" w:rsidR="00CB5FFD" w:rsidRDefault="00CB5FFD" w:rsidP="00CB5FFD">
      <w:pPr>
        <w:spacing w:after="240"/>
        <w:rPr>
          <w:rFonts w:ascii="Times New Roman" w:hAnsi="Times New Roman" w:cs="Times New Roman"/>
          <w:bCs/>
          <w:smallCaps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5461"/>
      </w:tblGrid>
      <w:tr w:rsidR="00CB5FFD" w14:paraId="11F1F266" w14:textId="77777777" w:rsidTr="00E82809">
        <w:trPr>
          <w:trHeight w:val="57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BACD3" w14:textId="77777777" w:rsidR="00CB5FFD" w:rsidRPr="00E82809" w:rsidRDefault="00CB5FFD" w:rsidP="00537FAA">
            <w:pPr>
              <w:pStyle w:val="NormaleWeb"/>
              <w:shd w:val="clear" w:color="auto" w:fill="E6E6FF"/>
              <w:spacing w:before="0" w:after="0"/>
              <w:jc w:val="center"/>
            </w:pPr>
            <w:r w:rsidRPr="00E82809">
              <w:rPr>
                <w:rFonts w:ascii="Arial" w:hAnsi="Arial" w:cs="Arial"/>
                <w:b/>
                <w:bCs/>
                <w:color w:val="000000"/>
              </w:rPr>
              <w:t>Verbale</w:t>
            </w:r>
          </w:p>
        </w:tc>
      </w:tr>
      <w:tr w:rsidR="00CB5FFD" w14:paraId="7A4B4439" w14:textId="77777777" w:rsidTr="00E828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CDB12" w14:textId="77777777" w:rsidR="00CB5FFD" w:rsidRDefault="00CB5FFD" w:rsidP="00537FAA"/>
          <w:p w14:paraId="5E9CF4DD" w14:textId="77777777" w:rsidR="00CB5FFD" w:rsidRDefault="00CB5FFD" w:rsidP="00537FAA">
            <w:pPr>
              <w:pStyle w:val="NormaleWeb"/>
              <w:spacing w:before="0" w:after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TIPO DI RIUNIONE:</w:t>
            </w:r>
          </w:p>
          <w:p w14:paraId="05640D3D" w14:textId="2A0E7275" w:rsidR="00CB5FFD" w:rsidRPr="00CB5FFD" w:rsidRDefault="00CB5FFD" w:rsidP="00CB5FFD">
            <w:pPr>
              <w:pStyle w:val="Normale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PCTO – Valutazione Studenti</w:t>
            </w:r>
          </w:p>
          <w:p w14:paraId="6A5C8445" w14:textId="77777777" w:rsidR="00CB5FFD" w:rsidRDefault="00CB5FFD" w:rsidP="00537FAA"/>
        </w:tc>
      </w:tr>
      <w:tr w:rsidR="00CB5FFD" w14:paraId="78B67E6B" w14:textId="77777777" w:rsidTr="00E82809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533E5" w14:textId="77777777" w:rsidR="00CB5FFD" w:rsidRDefault="00CB5FFD" w:rsidP="00537FAA">
            <w:pPr>
              <w:pStyle w:val="NormaleWeb"/>
              <w:spacing w:before="0" w:after="0"/>
            </w:pPr>
            <w:r>
              <w:rPr>
                <w:rFonts w:ascii="Arial" w:hAnsi="Arial" w:cs="Arial"/>
                <w:color w:val="000000"/>
              </w:rPr>
              <w:t>Data della riunione: </w:t>
            </w:r>
          </w:p>
          <w:p w14:paraId="7524B553" w14:textId="77777777" w:rsidR="00CB5FFD" w:rsidRDefault="00CB5FFD" w:rsidP="00537FA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D28E4" w14:textId="77777777" w:rsidR="00CB5FFD" w:rsidRDefault="00CB5FFD" w:rsidP="00537FAA">
            <w:pPr>
              <w:pStyle w:val="NormaleWeb"/>
              <w:spacing w:before="0" w:after="0"/>
            </w:pPr>
            <w:r>
              <w:rPr>
                <w:rFonts w:ascii="Arial" w:hAnsi="Arial" w:cs="Arial"/>
                <w:color w:val="000000"/>
              </w:rPr>
              <w:t>Luogo della riunione</w:t>
            </w:r>
          </w:p>
          <w:p w14:paraId="5726707E" w14:textId="77777777" w:rsidR="00CB5FFD" w:rsidRDefault="00CB5FFD" w:rsidP="00537FAA">
            <w:pPr>
              <w:pStyle w:val="NormaleWeb"/>
              <w:spacing w:before="0" w:after="0"/>
            </w:pPr>
          </w:p>
        </w:tc>
      </w:tr>
      <w:tr w:rsidR="00CB5FFD" w14:paraId="000C8070" w14:textId="77777777" w:rsidTr="00E82809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CB740" w14:textId="77777777" w:rsidR="00CB5FFD" w:rsidRDefault="00CB5FFD" w:rsidP="00537FAA">
            <w:pPr>
              <w:pStyle w:val="NormaleWeb"/>
              <w:spacing w:before="0" w:after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Classe: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EC6C6" w14:textId="77777777" w:rsidR="00CB5FFD" w:rsidRDefault="00CB5FFD" w:rsidP="00537FAA">
            <w:pPr>
              <w:pStyle w:val="NormaleWeb"/>
              <w:spacing w:before="0" w:after="0"/>
            </w:pPr>
            <w:r>
              <w:rPr>
                <w:rFonts w:ascii="Arial" w:hAnsi="Arial" w:cs="Arial"/>
                <w:color w:val="000000"/>
              </w:rPr>
              <w:t>Verbalizzante: </w:t>
            </w:r>
          </w:p>
        </w:tc>
      </w:tr>
      <w:tr w:rsidR="00CB5FFD" w14:paraId="168ACB13" w14:textId="77777777" w:rsidTr="00E82809">
        <w:trPr>
          <w:trHeight w:val="4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E17A8" w14:textId="77777777" w:rsidR="00CB5FFD" w:rsidRDefault="00CB5FFD" w:rsidP="00537FAA">
            <w:pPr>
              <w:pStyle w:val="NormaleWeb"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Presenti</w:t>
            </w:r>
          </w:p>
          <w:p w14:paraId="7AA7E861" w14:textId="77777777" w:rsidR="00E82809" w:rsidRDefault="00E82809" w:rsidP="00537FAA">
            <w:pPr>
              <w:pStyle w:val="NormaleWeb"/>
              <w:spacing w:before="0" w:after="0"/>
              <w:jc w:val="center"/>
            </w:pPr>
          </w:p>
        </w:tc>
      </w:tr>
      <w:tr w:rsidR="00CB5FFD" w14:paraId="62722B18" w14:textId="77777777" w:rsidTr="00E828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D6680" w14:textId="77777777" w:rsidR="00CB5FFD" w:rsidRDefault="00CB5FFD" w:rsidP="00537FAA"/>
        </w:tc>
      </w:tr>
      <w:tr w:rsidR="00CB5FFD" w14:paraId="0BFFE5E6" w14:textId="77777777" w:rsidTr="00E828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C1574" w14:textId="77777777" w:rsidR="00CB5FFD" w:rsidRDefault="00CB5FFD" w:rsidP="00537FAA">
            <w:pPr>
              <w:pStyle w:val="Titolo1"/>
            </w:pPr>
            <w:r>
              <w:rPr>
                <w:color w:val="000000"/>
                <w:sz w:val="22"/>
                <w:szCs w:val="22"/>
              </w:rPr>
              <w:t>Ordine del Giorno</w:t>
            </w:r>
          </w:p>
        </w:tc>
      </w:tr>
      <w:tr w:rsidR="00E82809" w14:paraId="4AA0927F" w14:textId="77777777" w:rsidTr="00E828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C644D" w14:textId="5548449D" w:rsidR="00E82809" w:rsidRPr="00E82809" w:rsidRDefault="00E82809" w:rsidP="00537FAA">
            <w:pPr>
              <w:pStyle w:val="Titolo1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Attribuzione voto per percorsi per le competenze trasversali per l’orientamento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82809" w14:paraId="1974B991" w14:textId="77777777" w:rsidTr="00E828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2A34F" w14:textId="507D2CED" w:rsidR="00E82809" w:rsidRPr="00E82809" w:rsidRDefault="00E82809" w:rsidP="00537FAA">
            <w:pPr>
              <w:pStyle w:val="Titolo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82809">
              <w:rPr>
                <w:color w:val="000000"/>
                <w:sz w:val="22"/>
                <w:szCs w:val="22"/>
              </w:rPr>
              <w:t>Descrizione degli argomenti trattati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D1428F9" w14:textId="24F420FA" w:rsidR="00E82809" w:rsidRPr="00E82809" w:rsidRDefault="00E82809" w:rsidP="00E82809"/>
        </w:tc>
      </w:tr>
      <w:tr w:rsidR="00CB5FFD" w14:paraId="73173A83" w14:textId="77777777" w:rsidTr="00CB5FF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6F73D" w14:textId="77777777" w:rsidR="00CB5FFD" w:rsidRDefault="00CB5FFD" w:rsidP="00537FAA">
            <w:pPr>
              <w:pStyle w:val="NormaleWeb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 procede all’analisi dei documenti in possesso dei tutor scolastici e delle valutazioni</w:t>
            </w:r>
          </w:p>
          <w:p w14:paraId="3B9EA385" w14:textId="77777777" w:rsidR="00CB5FFD" w:rsidRDefault="00CB5FFD" w:rsidP="00537FAA">
            <w:pPr>
              <w:pStyle w:val="NormaleWeb"/>
              <w:spacing w:before="0" w:after="0"/>
              <w:jc w:val="both"/>
            </w:pPr>
          </w:p>
          <w:p w14:paraId="7854910C" w14:textId="07451877" w:rsidR="00CB5FFD" w:rsidRDefault="00CB5FFD" w:rsidP="00CB5FFD">
            <w:pPr>
              <w:pStyle w:val="NormaleWeb"/>
              <w:spacing w:before="0" w:after="0"/>
              <w:jc w:val="both"/>
            </w:pPr>
            <w:r>
              <w:rPr>
                <w:rFonts w:ascii="Arial" w:hAnsi="Arial" w:cs="Arial"/>
                <w:color w:val="000000"/>
              </w:rPr>
              <w:t xml:space="preserve">Dette valutazioni sono poste in media con la valutazione della Relazione finale, precedentemente valutata dalla Commissione, al fine di determinare il voto finale 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sempre valore intero</w:t>
            </w:r>
            <w:r>
              <w:rPr>
                <w:rFonts w:ascii="Arial" w:hAnsi="Arial" w:cs="Arial"/>
                <w:color w:val="000000"/>
              </w:rPr>
              <w:t>, da assegnare a ciascuno studente, come indicato nella seguente tabella:</w:t>
            </w:r>
          </w:p>
          <w:p w14:paraId="36FBC091" w14:textId="77777777" w:rsidR="00CB5FFD" w:rsidRDefault="00CB5FFD" w:rsidP="00CB5FFD">
            <w:pPr>
              <w:pStyle w:val="NormaleWeb"/>
              <w:spacing w:before="0" w:after="0"/>
              <w:jc w:val="both"/>
            </w:pPr>
          </w:p>
        </w:tc>
      </w:tr>
    </w:tbl>
    <w:p w14:paraId="77F0BD40" w14:textId="77777777" w:rsidR="00CB5FFD" w:rsidRPr="007C50EC" w:rsidRDefault="00CB5FFD" w:rsidP="00CB5FFD"/>
    <w:p w14:paraId="37E2ADCE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34BBD3CC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6838E70E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5A913E70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74840BEB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4ECACC19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2178EF9F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49075713" w14:textId="77777777" w:rsidR="00CB5FFD" w:rsidRDefault="00CB5FFD" w:rsidP="00CB5FFD">
      <w:pPr>
        <w:rPr>
          <w:rFonts w:ascii="Arial" w:hAnsi="Arial" w:cs="Arial"/>
          <w:b/>
          <w:bCs/>
        </w:rPr>
      </w:pPr>
    </w:p>
    <w:tbl>
      <w:tblPr>
        <w:tblW w:w="103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903"/>
        <w:gridCol w:w="1985"/>
        <w:gridCol w:w="2693"/>
        <w:gridCol w:w="2318"/>
      </w:tblGrid>
      <w:tr w:rsidR="00CB5FFD" w:rsidRPr="000D1ECD" w14:paraId="0253F46B" w14:textId="77777777" w:rsidTr="000D1ECD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1B04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38B3" w14:textId="0FB38D6E" w:rsidR="00CB5FFD" w:rsidRPr="000D1ECD" w:rsidRDefault="00CB5FFD" w:rsidP="00CB5FFD">
            <w:pPr>
              <w:pStyle w:val="Normale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D1E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Studente/</w:t>
            </w:r>
            <w:proofErr w:type="spellStart"/>
            <w:r w:rsidRPr="000D1E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ssa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06C1" w14:textId="5E2AB5BF" w:rsidR="00CB5FFD" w:rsidRPr="000D1ECD" w:rsidRDefault="00CB5FFD" w:rsidP="00CB5FFD">
            <w:pPr>
              <w:pStyle w:val="Normale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D1E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Media Voti </w:t>
            </w:r>
            <w:proofErr w:type="spellStart"/>
            <w:r w:rsidRPr="000D1E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CdC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051C" w14:textId="48ED7375" w:rsidR="00CB5FFD" w:rsidRPr="000D1ECD" w:rsidRDefault="00CB5FFD" w:rsidP="00CB5FFD">
            <w:pPr>
              <w:pStyle w:val="Normale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D1E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Voto Tutor aziendale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EBB3" w14:textId="5AFE05A0" w:rsidR="00CB5FFD" w:rsidRPr="000D1ECD" w:rsidRDefault="00CB5FFD" w:rsidP="00CB5FFD">
            <w:pPr>
              <w:pStyle w:val="Normale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D1E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Valutazione finale</w:t>
            </w:r>
          </w:p>
        </w:tc>
      </w:tr>
      <w:tr w:rsidR="00CB5FFD" w:rsidRPr="000D1ECD" w14:paraId="3A27CED5" w14:textId="77777777" w:rsidTr="00CB5FFD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5DCC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4C68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EE7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76B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283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6758B487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81F8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D09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5EB0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6F5C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0C1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52A0FEB4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7C67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61B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C12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E18C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77A0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5F724CD9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2778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E58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826C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584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7CFA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46FA0429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0C5B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CBA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F81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0D0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B43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2A900D1E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67A6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FB1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6A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06C4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57B8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74CCFC2C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FCD4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556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9BD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B3A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66D0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544C3DA0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102E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99A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F5D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AA4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F44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0A7744F2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FF11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DDC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E1AB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EA2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A38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3D4755B7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C0F9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C7C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12E6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EEF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C19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3F00E3A5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1170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EC3A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2E56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54BC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92A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4B685083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00E4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0FD6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125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56B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874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707FCC73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8163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9DF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CEE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E99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AA0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412D4418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5129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75A0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4BFA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68EC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FAE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5BE61E8F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1913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A4E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2F1D6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5B6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202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6CD97CE7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476A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83D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1916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15F8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8EA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0FF8E7CD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A5FF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200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424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6AE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CFC0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4DA64AE4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4F01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C7A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604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90DA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E2F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3677D177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DDE6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AEEC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830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8D17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90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282B8A1C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8FB5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58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210D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A67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278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3A383183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0C98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F47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68F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BF3A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DD9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7AB4575B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31A7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CF4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E27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581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F25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7B70C3E4" w14:textId="77777777" w:rsidTr="00CB5FFD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2BE7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1D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44F15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BCE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054B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6053DF29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421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3B0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81F8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B55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0DC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23F87466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0243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7A1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9AB9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55B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40C4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692040BE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34B1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104A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C43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64C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E3F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1BF0D15B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9F14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84E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7193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D2F8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4146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1D39B8AB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4902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870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EA76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7F92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089F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  <w:tr w:rsidR="00CB5FFD" w:rsidRPr="000D1ECD" w14:paraId="0B574F7B" w14:textId="77777777" w:rsidTr="00CB5FF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4A2B" w14:textId="77777777" w:rsidR="00CB5FFD" w:rsidRPr="000D1ECD" w:rsidRDefault="00CB5FFD" w:rsidP="00537FAA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 w:rsidRPr="000D1ECD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297E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8064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7051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B428" w14:textId="77777777" w:rsidR="00CB5FFD" w:rsidRPr="000D1ECD" w:rsidRDefault="00CB5FFD" w:rsidP="00537FAA">
            <w:pPr>
              <w:rPr>
                <w:sz w:val="22"/>
                <w:szCs w:val="22"/>
              </w:rPr>
            </w:pPr>
          </w:p>
        </w:tc>
      </w:tr>
    </w:tbl>
    <w:p w14:paraId="7218C33B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0A8BD336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396D585A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536B84E9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6D67CA9D" w14:textId="77777777" w:rsidR="00CB5FFD" w:rsidRDefault="00CB5FFD" w:rsidP="00CB5FFD">
      <w:pPr>
        <w:rPr>
          <w:rFonts w:ascii="Arial" w:hAnsi="Arial" w:cs="Arial"/>
          <w:b/>
          <w:bCs/>
        </w:rPr>
      </w:pPr>
    </w:p>
    <w:p w14:paraId="6F91CE92" w14:textId="77777777" w:rsidR="00CB5FFD" w:rsidRDefault="00CB5FFD" w:rsidP="00CB5FFD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4"/>
        <w:gridCol w:w="5493"/>
      </w:tblGrid>
      <w:tr w:rsidR="00CB5FFD" w14:paraId="5B5721AD" w14:textId="77777777" w:rsidTr="00537FA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7FA1A" w14:textId="62E99095" w:rsidR="00CB5FFD" w:rsidRDefault="00CB5FFD" w:rsidP="00537FAA">
            <w:pPr>
              <w:pStyle w:val="NormaleWeb"/>
              <w:spacing w:before="0" w:after="0"/>
            </w:pPr>
            <w:r>
              <w:rPr>
                <w:rFonts w:ascii="Arial" w:hAnsi="Arial" w:cs="Arial"/>
                <w:color w:val="000000"/>
              </w:rPr>
              <w:t xml:space="preserve">La valutazione finale </w:t>
            </w:r>
            <w:proofErr w:type="spellStart"/>
            <w:r>
              <w:rPr>
                <w:rFonts w:ascii="Arial" w:hAnsi="Arial" w:cs="Arial"/>
                <w:color w:val="000000"/>
              </w:rPr>
              <w:t>sara</w:t>
            </w:r>
            <w:proofErr w:type="spellEnd"/>
            <w:r>
              <w:rPr>
                <w:rFonts w:ascii="Arial" w:hAnsi="Arial" w:cs="Arial"/>
                <w:color w:val="000000"/>
              </w:rPr>
              <w:t>̀ considerata “credito formativo”, solo nel caso in cui la media aritmetica tra le due valutazioni (quella della scuola e quella dell’azienda) sarà un valore ≥ 8, come deliberato dal Collegio dei docenti, riunitosi in data 15 ottobre 2019.</w:t>
            </w:r>
          </w:p>
          <w:p w14:paraId="78E14CE1" w14:textId="77777777" w:rsidR="00CB5FFD" w:rsidRDefault="00CB5FFD" w:rsidP="00537FAA">
            <w:pPr>
              <w:pStyle w:val="NormaleWeb"/>
              <w:spacing w:before="0" w:after="0"/>
              <w:jc w:val="both"/>
            </w:pPr>
            <w:r>
              <w:rPr>
                <w:rFonts w:ascii="Arial" w:hAnsi="Arial" w:cs="Arial"/>
                <w:color w:val="000000"/>
              </w:rPr>
              <w:t>I Docenti della commissione prendono atto del documento.</w:t>
            </w:r>
          </w:p>
          <w:p w14:paraId="764F4D58" w14:textId="77777777" w:rsidR="00CB5FFD" w:rsidRDefault="00CB5FFD" w:rsidP="00537FAA"/>
        </w:tc>
      </w:tr>
      <w:tr w:rsidR="00CB5FFD" w14:paraId="10F10102" w14:textId="77777777" w:rsidTr="00CB5FFD">
        <w:tc>
          <w:tcPr>
            <w:tcW w:w="5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3DBAA" w14:textId="77777777" w:rsidR="00CB5FFD" w:rsidRDefault="00CB5FFD" w:rsidP="00537FAA"/>
          <w:p w14:paraId="66FEDF39" w14:textId="77777777" w:rsidR="00CB5FFD" w:rsidRDefault="00CB5FFD" w:rsidP="00537FAA">
            <w:pPr>
              <w:pStyle w:val="NormaleWeb"/>
              <w:spacing w:before="0" w:after="0"/>
            </w:pPr>
            <w:r>
              <w:rPr>
                <w:rFonts w:ascii="Arial" w:hAnsi="Arial" w:cs="Arial"/>
                <w:color w:val="000000"/>
              </w:rPr>
              <w:t>Data, </w:t>
            </w:r>
          </w:p>
          <w:p w14:paraId="5AC67F12" w14:textId="77777777" w:rsidR="00CB5FFD" w:rsidRDefault="00CB5FFD" w:rsidP="00537FAA"/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5CEED" w14:textId="77777777" w:rsidR="00CB5FFD" w:rsidRDefault="00CB5FFD" w:rsidP="00537FAA"/>
          <w:p w14:paraId="55E01777" w14:textId="77777777" w:rsidR="00CB5FFD" w:rsidRDefault="00CB5FFD" w:rsidP="00CB5FFD">
            <w:pPr>
              <w:pStyle w:val="NormaleWeb"/>
              <w:spacing w:before="0" w:after="0"/>
              <w:jc w:val="center"/>
            </w:pPr>
            <w:r>
              <w:rPr>
                <w:rFonts w:ascii="Arial" w:hAnsi="Arial" w:cs="Arial"/>
                <w:color w:val="000000"/>
              </w:rPr>
              <w:t>Firma del Verbalizzante</w:t>
            </w:r>
          </w:p>
        </w:tc>
      </w:tr>
      <w:tr w:rsidR="00CB5FFD" w14:paraId="41CDDFFD" w14:textId="77777777" w:rsidTr="00CB5FFD">
        <w:tc>
          <w:tcPr>
            <w:tcW w:w="5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55DD" w14:textId="77777777" w:rsidR="00CB5FFD" w:rsidRDefault="00CB5FFD" w:rsidP="00537FAA"/>
          <w:p w14:paraId="55AAB23C" w14:textId="77777777" w:rsidR="00CB5FFD" w:rsidRDefault="00CB5FFD" w:rsidP="00537FAA"/>
          <w:p w14:paraId="1084956C" w14:textId="77777777" w:rsidR="00CB5FFD" w:rsidRDefault="00CB5FFD" w:rsidP="00537FAA"/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4F9BF" w14:textId="77777777" w:rsidR="00CB5FFD" w:rsidRDefault="00CB5FFD" w:rsidP="00537FAA"/>
        </w:tc>
      </w:tr>
      <w:tr w:rsidR="00CB5FFD" w14:paraId="207AAC36" w14:textId="77777777" w:rsidTr="00CB5FFD"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6D151" w14:textId="77777777" w:rsidR="00CB5FFD" w:rsidRDefault="00CB5FFD" w:rsidP="00537FAA"/>
        </w:tc>
        <w:tc>
          <w:tcPr>
            <w:tcW w:w="521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8D331" w14:textId="77777777" w:rsidR="00CB5FFD" w:rsidRDefault="00CB5FFD" w:rsidP="00537FAA"/>
        </w:tc>
      </w:tr>
      <w:tr w:rsidR="00CB5FFD" w14:paraId="0D39CE91" w14:textId="77777777" w:rsidTr="00CB5FFD"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2D49F1" w14:textId="77777777" w:rsidR="00CB5FFD" w:rsidRDefault="00CB5FFD" w:rsidP="00537FAA"/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A7079" w14:textId="77777777" w:rsidR="00CB5FFD" w:rsidRDefault="00CB5FFD" w:rsidP="00537FAA"/>
        </w:tc>
      </w:tr>
    </w:tbl>
    <w:p w14:paraId="13400824" w14:textId="77777777" w:rsidR="00CB5FFD" w:rsidRPr="00CB5FFD" w:rsidRDefault="00CB5FFD" w:rsidP="00CB5FFD">
      <w:pPr>
        <w:rPr>
          <w:rFonts w:ascii="Arial" w:hAnsi="Arial" w:cs="Arial"/>
          <w:b/>
          <w:bCs/>
        </w:rPr>
      </w:pPr>
    </w:p>
    <w:sectPr w:rsidR="00CB5FFD" w:rsidRPr="00CB5FFD" w:rsidSect="00A63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264F" w14:textId="77777777" w:rsidR="00050D64" w:rsidRDefault="00050D64" w:rsidP="003B710F">
      <w:r>
        <w:separator/>
      </w:r>
    </w:p>
  </w:endnote>
  <w:endnote w:type="continuationSeparator" w:id="0">
    <w:p w14:paraId="693AF904" w14:textId="77777777" w:rsidR="00050D64" w:rsidRDefault="00050D64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8192" w14:textId="77777777" w:rsidR="00E9714F" w:rsidRDefault="00E971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366D581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005FA" w:rsidRPr="00A27D1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FD4272C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27D15" w:rsidRPr="00A27D1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BF94" w14:textId="77777777" w:rsidR="00050D64" w:rsidRDefault="00050D64" w:rsidP="003B710F">
      <w:r>
        <w:separator/>
      </w:r>
    </w:p>
  </w:footnote>
  <w:footnote w:type="continuationSeparator" w:id="0">
    <w:p w14:paraId="679C923B" w14:textId="77777777" w:rsidR="00050D64" w:rsidRDefault="00050D64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8C15" w14:textId="77777777" w:rsidR="00E9714F" w:rsidRDefault="00E971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26"/>
      <w:gridCol w:w="3864"/>
    </w:tblGrid>
    <w:tr w:rsidR="00690784" w14:paraId="44DF9BBF" w14:textId="77777777" w:rsidTr="006C4254">
      <w:trPr>
        <w:cantSplit/>
        <w:trHeight w:val="448"/>
      </w:trPr>
      <w:tc>
        <w:tcPr>
          <w:tcW w:w="662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1187B2FC" w14:textId="77777777" w:rsidR="00690784" w:rsidRDefault="00690784" w:rsidP="0069078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b/>
              <w:bCs/>
              <w:sz w:val="20"/>
            </w:rPr>
            <w:t>VERBALE PCTO – VALUTAZIONE STUDENTI</w:t>
          </w:r>
        </w:p>
        <w:p w14:paraId="1DEA2C90" w14:textId="77777777" w:rsidR="00690784" w:rsidRDefault="00690784" w:rsidP="00690784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20"/>
            </w:rPr>
            <w:t>(VERBALE ORGANI COLLEGIALI)</w:t>
          </w:r>
        </w:p>
      </w:tc>
      <w:tc>
        <w:tcPr>
          <w:tcW w:w="38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BBC60F0" w14:textId="77777777" w:rsidR="00690784" w:rsidRDefault="00690784" w:rsidP="00690784">
          <w:pPr>
            <w:tabs>
              <w:tab w:val="left" w:pos="922"/>
            </w:tabs>
            <w:spacing w:before="60" w:after="60"/>
            <w:rPr>
              <w:b/>
              <w:bCs/>
              <w:sz w:val="20"/>
              <w:szCs w:val="20"/>
            </w:rPr>
          </w:pPr>
          <w:r>
            <w:rPr>
              <w:smallCaps/>
              <w:sz w:val="20"/>
            </w:rPr>
            <w:t xml:space="preserve">Codice Mod. </w:t>
          </w:r>
          <w:r>
            <w:rPr>
              <w:b/>
              <w:bCs/>
              <w:smallCaps/>
              <w:sz w:val="20"/>
            </w:rPr>
            <w:t>RQ 22.3</w:t>
          </w:r>
          <w:r>
            <w:rPr>
              <w:b/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D70C89" w14:paraId="11EF6761" w14:textId="77777777" w:rsidTr="00FA54EF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5ACD3157" w14:textId="77777777" w:rsidR="00D70C89" w:rsidRPr="00F01B82" w:rsidRDefault="00D70C89" w:rsidP="00D70C89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0CEAC1D5" w14:textId="77777777" w:rsidR="00D70C89" w:rsidRPr="00F01B82" w:rsidRDefault="00D70C89" w:rsidP="00D70C89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251AB916" w14:textId="77777777" w:rsidR="00D70C89" w:rsidRPr="00F01B82" w:rsidRDefault="00D70C89" w:rsidP="00D70C89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0D3B3705" w14:textId="77777777" w:rsidR="00D70C89" w:rsidRDefault="00D70C89" w:rsidP="00D70C89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33BA6CDF" w14:textId="77777777" w:rsidR="00D70C89" w:rsidRDefault="00D70C89" w:rsidP="00D70C89">
          <w:pPr>
            <w:jc w:val="center"/>
          </w:pPr>
        </w:p>
      </w:tc>
    </w:tr>
    <w:tr w:rsidR="00D70C89" w:rsidRPr="00F01B82" w14:paraId="56D88AEB" w14:textId="77777777" w:rsidTr="00FA54EF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285DA8D7" w14:textId="77777777" w:rsidR="00D70C89" w:rsidRPr="00F01B82" w:rsidRDefault="00D70C89" w:rsidP="00D70C89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4C562D37" wp14:editId="1F31C8E2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C230737" w14:textId="77777777" w:rsidR="00D70C89" w:rsidRPr="00F01B82" w:rsidRDefault="00D70C89" w:rsidP="00D70C89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369A8905" wp14:editId="53F4523A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10490" w:type="dxa"/>
      <w:tblInd w:w="-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26"/>
      <w:gridCol w:w="3864"/>
    </w:tblGrid>
    <w:tr w:rsidR="00430BAE" w14:paraId="35DB1E6A" w14:textId="77777777" w:rsidTr="00E9714F">
      <w:trPr>
        <w:cantSplit/>
        <w:trHeight w:val="448"/>
      </w:trPr>
      <w:tc>
        <w:tcPr>
          <w:tcW w:w="662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1F23E3C" w14:textId="77777777" w:rsidR="00430BAE" w:rsidRPr="002B1321" w:rsidRDefault="00430BAE" w:rsidP="00430BAE">
          <w:pPr>
            <w:rPr>
              <w:rFonts w:ascii="Arial" w:hAnsi="Arial" w:cs="Arial"/>
              <w:sz w:val="20"/>
              <w:szCs w:val="20"/>
            </w:rPr>
          </w:pPr>
          <w:r w:rsidRPr="002B1321">
            <w:rPr>
              <w:sz w:val="20"/>
            </w:rPr>
            <w:t>VERBALE PCTO – VALUTAZIONE STUDENTI</w:t>
          </w:r>
        </w:p>
        <w:p w14:paraId="354A5459" w14:textId="77777777" w:rsidR="00430BAE" w:rsidRDefault="00430BAE" w:rsidP="00430BAE">
          <w:pPr>
            <w:rPr>
              <w:b/>
              <w:bCs/>
              <w:sz w:val="16"/>
              <w:szCs w:val="16"/>
            </w:rPr>
          </w:pPr>
          <w:r w:rsidRPr="002B1321">
            <w:rPr>
              <w:sz w:val="20"/>
            </w:rPr>
            <w:t>(VERBALE ORGANI COLLEGIALI)</w:t>
          </w:r>
        </w:p>
      </w:tc>
      <w:tc>
        <w:tcPr>
          <w:tcW w:w="38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F9297EB" w14:textId="77777777" w:rsidR="00430BAE" w:rsidRDefault="00430BAE" w:rsidP="00430BAE">
          <w:pPr>
            <w:tabs>
              <w:tab w:val="left" w:pos="922"/>
            </w:tabs>
            <w:spacing w:before="60" w:after="60"/>
            <w:rPr>
              <w:b/>
              <w:bCs/>
              <w:sz w:val="20"/>
              <w:szCs w:val="20"/>
            </w:rPr>
          </w:pPr>
          <w:r>
            <w:rPr>
              <w:smallCaps/>
              <w:sz w:val="20"/>
            </w:rPr>
            <w:t xml:space="preserve">Codice Mod. </w:t>
          </w:r>
          <w:r>
            <w:rPr>
              <w:b/>
              <w:bCs/>
              <w:smallCaps/>
              <w:sz w:val="20"/>
            </w:rPr>
            <w:t>RQ 22.3</w:t>
          </w:r>
          <w:r>
            <w:rPr>
              <w:b/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6F50252B" w14:textId="77777777" w:rsidR="00430BAE" w:rsidRDefault="00430B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5E1102AC"/>
    <w:multiLevelType w:val="multilevel"/>
    <w:tmpl w:val="3C90B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9D27477"/>
    <w:multiLevelType w:val="multilevel"/>
    <w:tmpl w:val="A04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43554">
    <w:abstractNumId w:val="4"/>
  </w:num>
  <w:num w:numId="2" w16cid:durableId="29899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0512">
    <w:abstractNumId w:val="7"/>
  </w:num>
  <w:num w:numId="4" w16cid:durableId="2073116071">
    <w:abstractNumId w:val="6"/>
  </w:num>
  <w:num w:numId="5" w16cid:durableId="259918333">
    <w:abstractNumId w:val="5"/>
  </w:num>
  <w:num w:numId="6" w16cid:durableId="1550141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118087">
    <w:abstractNumId w:val="0"/>
  </w:num>
  <w:num w:numId="8" w16cid:durableId="174398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529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2AF"/>
    <w:rsid w:val="00035E9A"/>
    <w:rsid w:val="00050D64"/>
    <w:rsid w:val="00054D89"/>
    <w:rsid w:val="000B03FE"/>
    <w:rsid w:val="000D1ECD"/>
    <w:rsid w:val="0010764B"/>
    <w:rsid w:val="001414F8"/>
    <w:rsid w:val="00153F01"/>
    <w:rsid w:val="00174B65"/>
    <w:rsid w:val="00190F0D"/>
    <w:rsid w:val="001D0CF9"/>
    <w:rsid w:val="001F0695"/>
    <w:rsid w:val="002144DB"/>
    <w:rsid w:val="00243857"/>
    <w:rsid w:val="00273AB0"/>
    <w:rsid w:val="002802BA"/>
    <w:rsid w:val="00281752"/>
    <w:rsid w:val="002B1321"/>
    <w:rsid w:val="002C355D"/>
    <w:rsid w:val="002E5E6F"/>
    <w:rsid w:val="00331166"/>
    <w:rsid w:val="00354A90"/>
    <w:rsid w:val="003B710F"/>
    <w:rsid w:val="003E438D"/>
    <w:rsid w:val="00403A5E"/>
    <w:rsid w:val="00430BAE"/>
    <w:rsid w:val="00432B7E"/>
    <w:rsid w:val="00457F35"/>
    <w:rsid w:val="004768F2"/>
    <w:rsid w:val="004E4A9F"/>
    <w:rsid w:val="00504539"/>
    <w:rsid w:val="005066D5"/>
    <w:rsid w:val="00536E63"/>
    <w:rsid w:val="005B4CF0"/>
    <w:rsid w:val="005D232E"/>
    <w:rsid w:val="005D63DA"/>
    <w:rsid w:val="005E238C"/>
    <w:rsid w:val="006005FA"/>
    <w:rsid w:val="00604D8B"/>
    <w:rsid w:val="00657E71"/>
    <w:rsid w:val="00690784"/>
    <w:rsid w:val="006B2594"/>
    <w:rsid w:val="006B5E03"/>
    <w:rsid w:val="006E0859"/>
    <w:rsid w:val="006F0FE3"/>
    <w:rsid w:val="00715274"/>
    <w:rsid w:val="00757A7B"/>
    <w:rsid w:val="007705D9"/>
    <w:rsid w:val="00794641"/>
    <w:rsid w:val="0080592C"/>
    <w:rsid w:val="008506FE"/>
    <w:rsid w:val="00875AFA"/>
    <w:rsid w:val="008C411D"/>
    <w:rsid w:val="008D073A"/>
    <w:rsid w:val="008D6228"/>
    <w:rsid w:val="008E2D94"/>
    <w:rsid w:val="0093702D"/>
    <w:rsid w:val="00963549"/>
    <w:rsid w:val="009A010C"/>
    <w:rsid w:val="009D662A"/>
    <w:rsid w:val="00A27D15"/>
    <w:rsid w:val="00A515AF"/>
    <w:rsid w:val="00A6334B"/>
    <w:rsid w:val="00A74070"/>
    <w:rsid w:val="00A858AD"/>
    <w:rsid w:val="00AB2A4D"/>
    <w:rsid w:val="00B41737"/>
    <w:rsid w:val="00B5039B"/>
    <w:rsid w:val="00B63CBE"/>
    <w:rsid w:val="00B73B59"/>
    <w:rsid w:val="00B87C7A"/>
    <w:rsid w:val="00BD37E5"/>
    <w:rsid w:val="00BE530D"/>
    <w:rsid w:val="00BE6769"/>
    <w:rsid w:val="00CB5FFD"/>
    <w:rsid w:val="00CD250F"/>
    <w:rsid w:val="00D2628C"/>
    <w:rsid w:val="00D4393C"/>
    <w:rsid w:val="00D621FF"/>
    <w:rsid w:val="00D70C89"/>
    <w:rsid w:val="00DB3E64"/>
    <w:rsid w:val="00DC011C"/>
    <w:rsid w:val="00DC51BB"/>
    <w:rsid w:val="00DF4D8A"/>
    <w:rsid w:val="00E22119"/>
    <w:rsid w:val="00E57949"/>
    <w:rsid w:val="00E81CB3"/>
    <w:rsid w:val="00E82809"/>
    <w:rsid w:val="00E9714F"/>
    <w:rsid w:val="00EA283E"/>
    <w:rsid w:val="00EB51C9"/>
    <w:rsid w:val="00ED100F"/>
    <w:rsid w:val="00EE11BF"/>
    <w:rsid w:val="00F01B82"/>
    <w:rsid w:val="00F358B2"/>
    <w:rsid w:val="00F53909"/>
    <w:rsid w:val="00F73396"/>
    <w:rsid w:val="00F76865"/>
    <w:rsid w:val="00F859FB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402A22C6-CC89-453C-9C52-B9CCF14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1414F8"/>
    <w:pPr>
      <w:suppressAutoHyphens/>
      <w:spacing w:after="120"/>
    </w:pPr>
    <w:rPr>
      <w:rFonts w:ascii="Arial" w:hAnsi="Arial" w:cs="Arial"/>
      <w:bCs/>
      <w:smallCaps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nhideWhenUsed/>
    <w:rsid w:val="001414F8"/>
    <w:pPr>
      <w:suppressAutoHyphens/>
      <w:spacing w:after="120"/>
      <w:ind w:left="283"/>
    </w:pPr>
    <w:rPr>
      <w:rFonts w:ascii="Arial" w:hAnsi="Arial" w:cs="Arial"/>
      <w:bCs/>
      <w:smallCaps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414F8"/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NormaleWeb">
    <w:name w:val="Normal (Web)"/>
    <w:basedOn w:val="Normale"/>
    <w:uiPriority w:val="99"/>
    <w:unhideWhenUsed/>
    <w:rsid w:val="001414F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DB3E64"/>
    <w:pPr>
      <w:jc w:val="center"/>
    </w:pPr>
    <w:rPr>
      <w:rFonts w:ascii="Times New Roman" w:hAnsi="Times New Roman" w:cs="Times New Roman"/>
      <w:b/>
      <w:bCs/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B3E64"/>
    <w:rPr>
      <w:rFonts w:eastAsia="Times New Roman"/>
      <w:b/>
      <w:bCs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3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16</cp:revision>
  <cp:lastPrinted>2003-06-24T23:32:00Z</cp:lastPrinted>
  <dcterms:created xsi:type="dcterms:W3CDTF">2024-10-06T14:41:00Z</dcterms:created>
  <dcterms:modified xsi:type="dcterms:W3CDTF">2026-01-04T22:23:00Z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